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9AB33" w14:textId="77777777" w:rsidR="00262C18" w:rsidRPr="00CB2F0F" w:rsidRDefault="009C337B">
      <w:pPr>
        <w:spacing w:after="45" w:line="259" w:lineRule="auto"/>
        <w:ind w:left="0" w:firstLine="0"/>
        <w:jc w:val="center"/>
        <w:rPr>
          <w:sz w:val="27"/>
          <w:szCs w:val="28"/>
        </w:rPr>
      </w:pPr>
      <w:r w:rsidRPr="00CB2F0F">
        <w:rPr>
          <w:b/>
          <w:sz w:val="27"/>
          <w:szCs w:val="28"/>
        </w:rPr>
        <w:t>NOTICE</w:t>
      </w:r>
    </w:p>
    <w:p w14:paraId="29597D00" w14:textId="683469F3" w:rsidR="00262C18" w:rsidRPr="00CB2F0F" w:rsidRDefault="009C337B">
      <w:pPr>
        <w:spacing w:after="0" w:line="265" w:lineRule="auto"/>
        <w:jc w:val="center"/>
        <w:rPr>
          <w:sz w:val="27"/>
          <w:szCs w:val="28"/>
        </w:rPr>
      </w:pPr>
      <w:r w:rsidRPr="00CB2F0F">
        <w:rPr>
          <w:b/>
          <w:sz w:val="27"/>
          <w:szCs w:val="28"/>
        </w:rPr>
        <w:t xml:space="preserve">Request for Disclosure of Information Maintained by </w:t>
      </w:r>
    </w:p>
    <w:p w14:paraId="691D28B0" w14:textId="0F31D4BF" w:rsidR="00262C18" w:rsidRPr="00CB2F0F" w:rsidRDefault="00CB2F0F">
      <w:pPr>
        <w:spacing w:after="440" w:line="265" w:lineRule="auto"/>
        <w:jc w:val="center"/>
        <w:rPr>
          <w:sz w:val="27"/>
          <w:szCs w:val="28"/>
        </w:rPr>
      </w:pPr>
      <w:r w:rsidRPr="00CB2F0F">
        <w:rPr>
          <w:b/>
          <w:sz w:val="27"/>
          <w:szCs w:val="28"/>
        </w:rPr>
        <w:t>Fort Bend County Municipal Utility District No. 25</w:t>
      </w:r>
    </w:p>
    <w:p w14:paraId="339166D8" w14:textId="0535CBC5" w:rsidR="00262C18" w:rsidRPr="00CB2F0F" w:rsidRDefault="009C337B" w:rsidP="00CB2F0F">
      <w:pPr>
        <w:ind w:left="-5" w:firstLine="725"/>
        <w:rPr>
          <w:sz w:val="23"/>
          <w:szCs w:val="24"/>
        </w:rPr>
      </w:pPr>
      <w:r w:rsidRPr="00CB2F0F">
        <w:rPr>
          <w:sz w:val="23"/>
          <w:szCs w:val="24"/>
        </w:rPr>
        <w:t xml:space="preserve">Information in your </w:t>
      </w:r>
      <w:r w:rsidR="00CB2F0F" w:rsidRPr="00CB2F0F">
        <w:rPr>
          <w:sz w:val="23"/>
          <w:szCs w:val="24"/>
        </w:rPr>
        <w:t>Fort Bend County Municipal Utility District No. 25 (the “</w:t>
      </w:r>
      <w:r w:rsidR="00CB2F0F" w:rsidRPr="00CB2F0F">
        <w:rPr>
          <w:sz w:val="23"/>
          <w:szCs w:val="24"/>
          <w:u w:val="thick"/>
        </w:rPr>
        <w:t>District</w:t>
      </w:r>
      <w:r w:rsidR="00CB2F0F" w:rsidRPr="00CB2F0F">
        <w:rPr>
          <w:sz w:val="23"/>
          <w:szCs w:val="24"/>
        </w:rPr>
        <w:t xml:space="preserve">”) </w:t>
      </w:r>
      <w:r w:rsidRPr="00CB2F0F">
        <w:rPr>
          <w:sz w:val="23"/>
          <w:szCs w:val="24"/>
        </w:rPr>
        <w:t>customer account record, including information regarding customer usage, services, and billing, including amounts billed or collected for utility usage, is generally excepted from disclosure under Texas Government Code, Chapter 552 (Public Information Act).* However, the Texas Utilities Code, Chapter 182 (Rights of Utilities Customers) provides that a customer of a government-operated utility may request that the government-operated utility disclose personal information in a customer’s account record, including the customer’s address, or any information relating to the volume or units of utility usage or the amounts billed to or collected from the individual for utility usage.  Additionally, a</w:t>
      </w:r>
      <w:r w:rsidR="00CB2F0F" w:rsidRPr="00CB2F0F">
        <w:rPr>
          <w:sz w:val="23"/>
          <w:szCs w:val="24"/>
        </w:rPr>
        <w:t xml:space="preserve"> </w:t>
      </w:r>
      <w:r w:rsidRPr="00CB2F0F">
        <w:rPr>
          <w:sz w:val="23"/>
          <w:szCs w:val="24"/>
        </w:rPr>
        <w:t>customer or a representative of the customer may receive information excepted from disclosure if the information directly relates to utility service provided to the customer and is not otherwise confidential by law.</w:t>
      </w:r>
    </w:p>
    <w:p w14:paraId="6C232B08" w14:textId="7A785A8A" w:rsidR="00262C18" w:rsidRPr="00CB2F0F" w:rsidRDefault="009C337B" w:rsidP="00CB2F0F">
      <w:pPr>
        <w:ind w:left="-5" w:firstLine="725"/>
        <w:rPr>
          <w:sz w:val="23"/>
          <w:szCs w:val="24"/>
        </w:rPr>
      </w:pPr>
      <w:r w:rsidRPr="00CB2F0F">
        <w:rPr>
          <w:sz w:val="23"/>
          <w:szCs w:val="24"/>
        </w:rPr>
        <w:t>This form enables you to request disclosure of certain information under Texas Utilities Code, Chapter 182.  If you wish to request disclosure of your information, please check the boxes below and return this form</w:t>
      </w:r>
      <w:r w:rsidR="00760893">
        <w:rPr>
          <w:sz w:val="23"/>
          <w:szCs w:val="24"/>
        </w:rPr>
        <w:t xml:space="preserve"> by mail to P. O. Box 2847, Sugar Land, Texas 77487-2847 or by email to </w:t>
      </w:r>
      <w:hyperlink r:id="rId4" w:history="1">
        <w:r w:rsidR="0045187F" w:rsidRPr="00F231CD">
          <w:rPr>
            <w:rStyle w:val="Hyperlink"/>
            <w:spacing w:val="-4"/>
            <w:w w:val="105"/>
            <w:sz w:val="22"/>
          </w:rPr>
          <w:t>billing@waterdistrict25.com</w:t>
        </w:r>
      </w:hyperlink>
      <w:r w:rsidRPr="00CB2F0F">
        <w:rPr>
          <w:sz w:val="23"/>
          <w:szCs w:val="24"/>
        </w:rPr>
        <w:t>.</w:t>
      </w:r>
    </w:p>
    <w:p w14:paraId="1C36C573" w14:textId="77777777" w:rsidR="00262C18" w:rsidRPr="00CB2F0F" w:rsidRDefault="009C337B">
      <w:pPr>
        <w:spacing w:after="281" w:line="259" w:lineRule="auto"/>
        <w:ind w:left="0" w:firstLine="0"/>
        <w:jc w:val="left"/>
        <w:rPr>
          <w:sz w:val="23"/>
          <w:szCs w:val="24"/>
        </w:rPr>
      </w:pPr>
      <w:r w:rsidRPr="00CB2F0F">
        <w:rPr>
          <w:sz w:val="23"/>
          <w:szCs w:val="24"/>
          <w:u w:val="single" w:color="000000"/>
        </w:rPr>
        <w:t>Release of Information:</w:t>
      </w:r>
    </w:p>
    <w:p w14:paraId="7C4183D9" w14:textId="77777777" w:rsidR="00262C18" w:rsidRPr="00CB2F0F" w:rsidRDefault="009C337B">
      <w:pPr>
        <w:tabs>
          <w:tab w:val="right" w:pos="10800"/>
        </w:tabs>
        <w:spacing w:after="555"/>
        <w:ind w:left="-15" w:firstLine="0"/>
        <w:jc w:val="left"/>
        <w:rPr>
          <w:sz w:val="23"/>
          <w:szCs w:val="24"/>
        </w:rPr>
      </w:pPr>
      <w:r w:rsidRPr="00CB2F0F">
        <w:rPr>
          <w:sz w:val="23"/>
          <w:szCs w:val="24"/>
        </w:rPr>
        <w:t>Customer Name:___________________________</w:t>
      </w:r>
      <w:r w:rsidRPr="00CB2F0F">
        <w:rPr>
          <w:sz w:val="23"/>
          <w:szCs w:val="24"/>
        </w:rPr>
        <w:tab/>
        <w:t>Account Number: ___________________________</w:t>
      </w:r>
    </w:p>
    <w:p w14:paraId="2B0AB4A7" w14:textId="2803629C" w:rsidR="00CB2F0F" w:rsidRPr="00CB2F0F" w:rsidRDefault="009C337B" w:rsidP="00CB2F0F">
      <w:pPr>
        <w:spacing w:after="3"/>
        <w:ind w:left="720" w:right="1989" w:firstLine="0"/>
        <w:rPr>
          <w:sz w:val="23"/>
          <w:szCs w:val="23"/>
        </w:rPr>
      </w:pPr>
      <w:r w:rsidRPr="00CB2F0F">
        <w:rPr>
          <w:rFonts w:eastAsia="Calibri"/>
          <w:noProof/>
          <w:sz w:val="23"/>
          <w:szCs w:val="24"/>
        </w:rPr>
        <mc:AlternateContent>
          <mc:Choice Requires="wpg">
            <w:drawing>
              <wp:inline distT="0" distB="0" distL="0" distR="0" wp14:anchorId="3535FD63" wp14:editId="7346810C">
                <wp:extent cx="156210" cy="184770"/>
                <wp:effectExtent l="0" t="0" r="0" b="0"/>
                <wp:docPr id="3083" name="Group 3083"/>
                <wp:cNvGraphicFramePr/>
                <a:graphic xmlns:a="http://schemas.openxmlformats.org/drawingml/2006/main">
                  <a:graphicData uri="http://schemas.microsoft.com/office/word/2010/wordprocessingGroup">
                    <wpg:wgp>
                      <wpg:cNvGrpSpPr/>
                      <wpg:grpSpPr>
                        <a:xfrm>
                          <a:off x="0" y="0"/>
                          <a:ext cx="156210" cy="184770"/>
                          <a:chOff x="0" y="0"/>
                          <a:chExt cx="156210" cy="184770"/>
                        </a:xfrm>
                      </wpg:grpSpPr>
                      <wps:wsp>
                        <wps:cNvPr id="306" name="Shape 306"/>
                        <wps:cNvSpPr/>
                        <wps:spPr>
                          <a:xfrm>
                            <a:off x="3175" y="0"/>
                            <a:ext cx="0" cy="181595"/>
                          </a:xfrm>
                          <a:custGeom>
                            <a:avLst/>
                            <a:gdLst/>
                            <a:ahLst/>
                            <a:cxnLst/>
                            <a:rect l="0" t="0" r="0" b="0"/>
                            <a:pathLst>
                              <a:path h="181595">
                                <a:moveTo>
                                  <a:pt x="0" y="0"/>
                                </a:moveTo>
                                <a:lnTo>
                                  <a:pt x="0" y="181595"/>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7" name="Shape 307"/>
                        <wps:cNvSpPr/>
                        <wps:spPr>
                          <a:xfrm>
                            <a:off x="153035" y="0"/>
                            <a:ext cx="0" cy="181595"/>
                          </a:xfrm>
                          <a:custGeom>
                            <a:avLst/>
                            <a:gdLst/>
                            <a:ahLst/>
                            <a:cxnLst/>
                            <a:rect l="0" t="0" r="0" b="0"/>
                            <a:pathLst>
                              <a:path h="181595">
                                <a:moveTo>
                                  <a:pt x="0" y="0"/>
                                </a:moveTo>
                                <a:lnTo>
                                  <a:pt x="0" y="181595"/>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8" name="Shape 308"/>
                        <wps:cNvSpPr/>
                        <wps:spPr>
                          <a:xfrm>
                            <a:off x="0" y="3175"/>
                            <a:ext cx="156210" cy="0"/>
                          </a:xfrm>
                          <a:custGeom>
                            <a:avLst/>
                            <a:gdLst/>
                            <a:ahLst/>
                            <a:cxnLst/>
                            <a:rect l="0" t="0" r="0" b="0"/>
                            <a:pathLst>
                              <a:path w="156210">
                                <a:moveTo>
                                  <a:pt x="0" y="0"/>
                                </a:moveTo>
                                <a:lnTo>
                                  <a:pt x="15621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09" name="Shape 309"/>
                        <wps:cNvSpPr/>
                        <wps:spPr>
                          <a:xfrm>
                            <a:off x="0" y="184770"/>
                            <a:ext cx="156210" cy="0"/>
                          </a:xfrm>
                          <a:custGeom>
                            <a:avLst/>
                            <a:gdLst/>
                            <a:ahLst/>
                            <a:cxnLst/>
                            <a:rect l="0" t="0" r="0" b="0"/>
                            <a:pathLst>
                              <a:path w="156210">
                                <a:moveTo>
                                  <a:pt x="0" y="0"/>
                                </a:moveTo>
                                <a:lnTo>
                                  <a:pt x="15621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83" style="width:12.3pt;height:14.5488pt;mso-position-horizontal-relative:char;mso-position-vertical-relative:line" coordsize="1562,1847">
                <v:shape id="Shape 306" style="position:absolute;width:0;height:1815;left:31;top:0;" coordsize="0,181595" path="m0,0l0,181595">
                  <v:stroke weight="0.5pt" endcap="flat" joinstyle="miter" miterlimit="10" on="true" color="#000000"/>
                  <v:fill on="false" color="#000000" opacity="0"/>
                </v:shape>
                <v:shape id="Shape 307" style="position:absolute;width:0;height:1815;left:1530;top:0;" coordsize="0,181595" path="m0,0l0,181595">
                  <v:stroke weight="0.5pt" endcap="flat" joinstyle="miter" miterlimit="10" on="true" color="#000000"/>
                  <v:fill on="false" color="#000000" opacity="0"/>
                </v:shape>
                <v:shape id="Shape 308" style="position:absolute;width:1562;height:0;left:0;top:31;" coordsize="156210,0" path="m0,0l156210,0">
                  <v:stroke weight="0.5pt" endcap="flat" joinstyle="miter" miterlimit="10" on="true" color="#000000"/>
                  <v:fill on="false" color="#000000" opacity="0"/>
                </v:shape>
                <v:shape id="Shape 309" style="position:absolute;width:1562;height:0;left:0;top:1847;" coordsize="156210,0" path="m0,0l156210,0">
                  <v:stroke weight="0.5pt" endcap="flat" joinstyle="miter" miterlimit="10" on="true" color="#000000"/>
                  <v:fill on="false" color="#000000" opacity="0"/>
                </v:shape>
              </v:group>
            </w:pict>
          </mc:Fallback>
        </mc:AlternateContent>
      </w:r>
      <w:r w:rsidRPr="00CB2F0F">
        <w:rPr>
          <w:sz w:val="23"/>
          <w:szCs w:val="24"/>
        </w:rPr>
        <w:t xml:space="preserve"> </w:t>
      </w:r>
      <w:r w:rsidR="00CB2F0F" w:rsidRPr="00CB2F0F">
        <w:rPr>
          <w:sz w:val="23"/>
          <w:szCs w:val="23"/>
        </w:rPr>
        <w:tab/>
      </w:r>
      <w:r w:rsidRPr="00CB2F0F">
        <w:rPr>
          <w:sz w:val="23"/>
          <w:szCs w:val="24"/>
        </w:rPr>
        <w:t xml:space="preserve">I authorize the </w:t>
      </w:r>
      <w:r w:rsidR="00CB2F0F" w:rsidRPr="00CB2F0F">
        <w:rPr>
          <w:sz w:val="23"/>
          <w:szCs w:val="24"/>
        </w:rPr>
        <w:t xml:space="preserve">District </w:t>
      </w:r>
      <w:r w:rsidRPr="00CB2F0F">
        <w:rPr>
          <w:sz w:val="23"/>
          <w:szCs w:val="24"/>
        </w:rPr>
        <w:t xml:space="preserve">to disclose: </w:t>
      </w:r>
    </w:p>
    <w:p w14:paraId="153D231A" w14:textId="77777777" w:rsidR="00CB2F0F" w:rsidRPr="00CB2F0F" w:rsidRDefault="00CB2F0F">
      <w:pPr>
        <w:spacing w:after="3"/>
        <w:ind w:left="579" w:right="1989" w:hanging="420"/>
        <w:rPr>
          <w:sz w:val="23"/>
          <w:szCs w:val="23"/>
        </w:rPr>
      </w:pPr>
    </w:p>
    <w:p w14:paraId="786C0913" w14:textId="54C1433B" w:rsidR="00262C18" w:rsidRPr="00CB2F0F" w:rsidRDefault="009C337B" w:rsidP="00CB2F0F">
      <w:pPr>
        <w:spacing w:after="3" w:line="247" w:lineRule="auto"/>
        <w:ind w:left="2160" w:right="1987" w:hanging="720"/>
        <w:rPr>
          <w:sz w:val="23"/>
          <w:szCs w:val="24"/>
        </w:rPr>
      </w:pPr>
      <w:r w:rsidRPr="00CB2F0F">
        <w:rPr>
          <w:rFonts w:ascii="Segoe UI Symbol" w:eastAsia="MS Gothic" w:hAnsi="Segoe UI Symbol" w:cs="Segoe UI Symbol"/>
          <w:sz w:val="23"/>
          <w:szCs w:val="24"/>
        </w:rPr>
        <w:t>☐</w:t>
      </w:r>
      <w:r w:rsidRPr="00CB2F0F">
        <w:rPr>
          <w:sz w:val="23"/>
          <w:szCs w:val="24"/>
        </w:rPr>
        <w:t xml:space="preserve"> my personal information and/or</w:t>
      </w:r>
    </w:p>
    <w:p w14:paraId="63A517CF" w14:textId="77777777" w:rsidR="00262C18" w:rsidRPr="00CB2F0F" w:rsidRDefault="009C337B" w:rsidP="00CB2F0F">
      <w:pPr>
        <w:spacing w:after="0"/>
        <w:ind w:left="1440" w:firstLine="0"/>
        <w:rPr>
          <w:sz w:val="23"/>
          <w:szCs w:val="24"/>
        </w:rPr>
      </w:pPr>
      <w:r w:rsidRPr="00CB2F0F">
        <w:rPr>
          <w:rFonts w:ascii="Segoe UI Symbol" w:eastAsia="MS Gothic" w:hAnsi="Segoe UI Symbol" w:cs="Segoe UI Symbol"/>
          <w:sz w:val="23"/>
          <w:szCs w:val="24"/>
        </w:rPr>
        <w:t>☐</w:t>
      </w:r>
      <w:r w:rsidRPr="00CB2F0F">
        <w:rPr>
          <w:sz w:val="23"/>
          <w:szCs w:val="24"/>
        </w:rPr>
        <w:t xml:space="preserve"> information regarding my usage, services and billing, including amounts billed or collected for utility usage to:</w:t>
      </w:r>
    </w:p>
    <w:p w14:paraId="4F8F4E6B" w14:textId="1AF5062C" w:rsidR="00262C18" w:rsidRPr="00CB2F0F" w:rsidRDefault="009C337B" w:rsidP="00CB2F0F">
      <w:pPr>
        <w:spacing w:after="11"/>
        <w:ind w:left="1440" w:firstLine="720"/>
        <w:rPr>
          <w:sz w:val="23"/>
          <w:szCs w:val="24"/>
        </w:rPr>
      </w:pPr>
      <w:r w:rsidRPr="00CB2F0F">
        <w:rPr>
          <w:sz w:val="23"/>
          <w:szCs w:val="24"/>
        </w:rPr>
        <w:t xml:space="preserve">  Name:</w:t>
      </w:r>
    </w:p>
    <w:p w14:paraId="47C04021" w14:textId="39FBA43F" w:rsidR="00262C18" w:rsidRPr="00CB2F0F" w:rsidRDefault="009C337B" w:rsidP="00CB2F0F">
      <w:pPr>
        <w:spacing w:after="32"/>
        <w:ind w:left="2160" w:firstLine="0"/>
        <w:rPr>
          <w:sz w:val="23"/>
          <w:szCs w:val="24"/>
        </w:rPr>
      </w:pPr>
      <w:r w:rsidRPr="00CB2F0F">
        <w:rPr>
          <w:sz w:val="23"/>
          <w:szCs w:val="24"/>
        </w:rPr>
        <w:t xml:space="preserve">  Address:</w:t>
      </w:r>
    </w:p>
    <w:p w14:paraId="356902FD" w14:textId="54AA215C" w:rsidR="00262C18" w:rsidRPr="00CB2F0F" w:rsidRDefault="009C337B" w:rsidP="00CB2F0F">
      <w:pPr>
        <w:ind w:left="2160" w:firstLine="0"/>
        <w:rPr>
          <w:sz w:val="23"/>
          <w:szCs w:val="24"/>
        </w:rPr>
      </w:pPr>
      <w:r w:rsidRPr="00CB2F0F">
        <w:rPr>
          <w:sz w:val="23"/>
          <w:szCs w:val="24"/>
        </w:rPr>
        <w:t xml:space="preserve">  Driver’s License No.:</w:t>
      </w:r>
    </w:p>
    <w:p w14:paraId="18A464F3" w14:textId="3E8B6673" w:rsidR="00262C18" w:rsidRPr="00CB2F0F" w:rsidRDefault="009C337B" w:rsidP="00CB2F0F">
      <w:pPr>
        <w:ind w:left="1440" w:hanging="720"/>
        <w:rPr>
          <w:sz w:val="23"/>
          <w:szCs w:val="24"/>
        </w:rPr>
      </w:pPr>
      <w:r w:rsidRPr="00CB2F0F">
        <w:rPr>
          <w:rFonts w:eastAsia="Calibri"/>
          <w:noProof/>
          <w:sz w:val="23"/>
          <w:szCs w:val="24"/>
        </w:rPr>
        <mc:AlternateContent>
          <mc:Choice Requires="wpg">
            <w:drawing>
              <wp:inline distT="0" distB="0" distL="0" distR="0" wp14:anchorId="72D1B180" wp14:editId="71937D59">
                <wp:extent cx="156210" cy="184771"/>
                <wp:effectExtent l="0" t="0" r="0" b="0"/>
                <wp:docPr id="3084" name="Group 3084"/>
                <wp:cNvGraphicFramePr/>
                <a:graphic xmlns:a="http://schemas.openxmlformats.org/drawingml/2006/main">
                  <a:graphicData uri="http://schemas.microsoft.com/office/word/2010/wordprocessingGroup">
                    <wpg:wgp>
                      <wpg:cNvGrpSpPr/>
                      <wpg:grpSpPr>
                        <a:xfrm>
                          <a:off x="0" y="0"/>
                          <a:ext cx="156210" cy="184771"/>
                          <a:chOff x="0" y="0"/>
                          <a:chExt cx="156210" cy="184771"/>
                        </a:xfrm>
                      </wpg:grpSpPr>
                      <wps:wsp>
                        <wps:cNvPr id="349" name="Shape 349"/>
                        <wps:cNvSpPr/>
                        <wps:spPr>
                          <a:xfrm>
                            <a:off x="3175" y="0"/>
                            <a:ext cx="0" cy="181596"/>
                          </a:xfrm>
                          <a:custGeom>
                            <a:avLst/>
                            <a:gdLst/>
                            <a:ahLst/>
                            <a:cxnLst/>
                            <a:rect l="0" t="0" r="0" b="0"/>
                            <a:pathLst>
                              <a:path h="181596">
                                <a:moveTo>
                                  <a:pt x="0" y="0"/>
                                </a:moveTo>
                                <a:lnTo>
                                  <a:pt x="0" y="181596"/>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50" name="Shape 350"/>
                        <wps:cNvSpPr/>
                        <wps:spPr>
                          <a:xfrm>
                            <a:off x="153035" y="0"/>
                            <a:ext cx="0" cy="181596"/>
                          </a:xfrm>
                          <a:custGeom>
                            <a:avLst/>
                            <a:gdLst/>
                            <a:ahLst/>
                            <a:cxnLst/>
                            <a:rect l="0" t="0" r="0" b="0"/>
                            <a:pathLst>
                              <a:path h="181596">
                                <a:moveTo>
                                  <a:pt x="0" y="0"/>
                                </a:moveTo>
                                <a:lnTo>
                                  <a:pt x="0" y="181596"/>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51" name="Shape 351"/>
                        <wps:cNvSpPr/>
                        <wps:spPr>
                          <a:xfrm>
                            <a:off x="0" y="3175"/>
                            <a:ext cx="156210" cy="0"/>
                          </a:xfrm>
                          <a:custGeom>
                            <a:avLst/>
                            <a:gdLst/>
                            <a:ahLst/>
                            <a:cxnLst/>
                            <a:rect l="0" t="0" r="0" b="0"/>
                            <a:pathLst>
                              <a:path w="156210">
                                <a:moveTo>
                                  <a:pt x="0" y="0"/>
                                </a:moveTo>
                                <a:lnTo>
                                  <a:pt x="15621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s:wsp>
                        <wps:cNvPr id="352" name="Shape 352"/>
                        <wps:cNvSpPr/>
                        <wps:spPr>
                          <a:xfrm>
                            <a:off x="0" y="184771"/>
                            <a:ext cx="156210" cy="0"/>
                          </a:xfrm>
                          <a:custGeom>
                            <a:avLst/>
                            <a:gdLst/>
                            <a:ahLst/>
                            <a:cxnLst/>
                            <a:rect l="0" t="0" r="0" b="0"/>
                            <a:pathLst>
                              <a:path w="156210">
                                <a:moveTo>
                                  <a:pt x="0" y="0"/>
                                </a:moveTo>
                                <a:lnTo>
                                  <a:pt x="156210" y="0"/>
                                </a:lnTo>
                              </a:path>
                            </a:pathLst>
                          </a:custGeom>
                          <a:ln w="635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3084" style="width:12.3pt;height:14.5489pt;mso-position-horizontal-relative:char;mso-position-vertical-relative:line" coordsize="1562,1847">
                <v:shape id="Shape 349" style="position:absolute;width:0;height:1815;left:31;top:0;" coordsize="0,181596" path="m0,0l0,181596">
                  <v:stroke weight="0.5pt" endcap="flat" joinstyle="miter" miterlimit="10" on="true" color="#000000"/>
                  <v:fill on="false" color="#000000" opacity="0"/>
                </v:shape>
                <v:shape id="Shape 350" style="position:absolute;width:0;height:1815;left:1530;top:0;" coordsize="0,181596" path="m0,0l0,181596">
                  <v:stroke weight="0.5pt" endcap="flat" joinstyle="miter" miterlimit="10" on="true" color="#000000"/>
                  <v:fill on="false" color="#000000" opacity="0"/>
                </v:shape>
                <v:shape id="Shape 351" style="position:absolute;width:1562;height:0;left:0;top:31;" coordsize="156210,0" path="m0,0l156210,0">
                  <v:stroke weight="0.5pt" endcap="flat" joinstyle="miter" miterlimit="10" on="true" color="#000000"/>
                  <v:fill on="false" color="#000000" opacity="0"/>
                </v:shape>
                <v:shape id="Shape 352" style="position:absolute;width:1562;height:0;left:0;top:1847;" coordsize="156210,0" path="m0,0l156210,0">
                  <v:stroke weight="0.5pt" endcap="flat" joinstyle="miter" miterlimit="10" on="true" color="#000000"/>
                  <v:fill on="false" color="#000000" opacity="0"/>
                </v:shape>
              </v:group>
            </w:pict>
          </mc:Fallback>
        </mc:AlternateContent>
      </w:r>
      <w:r w:rsidRPr="00CB2F0F">
        <w:rPr>
          <w:sz w:val="23"/>
          <w:szCs w:val="24"/>
        </w:rPr>
        <w:t xml:space="preserve"> </w:t>
      </w:r>
      <w:r w:rsidR="00CB2F0F" w:rsidRPr="00CB2F0F">
        <w:rPr>
          <w:sz w:val="23"/>
          <w:szCs w:val="23"/>
        </w:rPr>
        <w:tab/>
      </w:r>
      <w:r w:rsidRPr="00CB2F0F">
        <w:rPr>
          <w:sz w:val="23"/>
          <w:szCs w:val="24"/>
        </w:rPr>
        <w:t xml:space="preserve">I authorize the </w:t>
      </w:r>
      <w:r w:rsidR="00CB2F0F" w:rsidRPr="00CB2F0F">
        <w:rPr>
          <w:sz w:val="23"/>
          <w:szCs w:val="24"/>
        </w:rPr>
        <w:t xml:space="preserve">District </w:t>
      </w:r>
      <w:r w:rsidRPr="00CB2F0F">
        <w:rPr>
          <w:sz w:val="23"/>
          <w:szCs w:val="24"/>
        </w:rPr>
        <w:t>to release my account information to the public upon written request by any member of the public.</w:t>
      </w:r>
    </w:p>
    <w:p w14:paraId="75C18B3A" w14:textId="2C821FE6" w:rsidR="00262C18" w:rsidRPr="00CB2F0F" w:rsidRDefault="009C337B" w:rsidP="00CB2F0F">
      <w:pPr>
        <w:spacing w:after="365"/>
        <w:ind w:left="-5" w:firstLine="725"/>
        <w:rPr>
          <w:sz w:val="23"/>
          <w:szCs w:val="24"/>
        </w:rPr>
      </w:pPr>
      <w:r w:rsidRPr="00CB2F0F">
        <w:rPr>
          <w:sz w:val="23"/>
          <w:szCs w:val="24"/>
        </w:rPr>
        <w:t xml:space="preserve">You may rescind your request for disclosure by providing the </w:t>
      </w:r>
      <w:r w:rsidR="00CB2F0F" w:rsidRPr="00CB2F0F">
        <w:rPr>
          <w:sz w:val="23"/>
          <w:szCs w:val="24"/>
        </w:rPr>
        <w:t>District</w:t>
      </w:r>
      <w:r w:rsidRPr="00CB2F0F">
        <w:rPr>
          <w:sz w:val="23"/>
          <w:szCs w:val="24"/>
        </w:rPr>
        <w:t xml:space="preserve"> written notice.  A government-operated utility or an officer or employee of a government-operated utility is immune from civil liability for a violation of Texas Utilities Code, Chapter 182, Subchapter B.</w:t>
      </w:r>
    </w:p>
    <w:p w14:paraId="1D071ED1" w14:textId="794F96E8" w:rsidR="00262C18" w:rsidRDefault="009C337B" w:rsidP="00CB2F0F">
      <w:pPr>
        <w:ind w:left="-5" w:firstLine="725"/>
        <w:rPr>
          <w:sz w:val="19"/>
          <w:szCs w:val="20"/>
        </w:rPr>
      </w:pPr>
      <w:r w:rsidRPr="00CB2F0F">
        <w:rPr>
          <w:rFonts w:eastAsia="Segoe UI Symbol"/>
          <w:sz w:val="19"/>
          <w:szCs w:val="20"/>
          <w:vertAlign w:val="superscript"/>
        </w:rPr>
        <w:t>*</w:t>
      </w:r>
      <w:r w:rsidRPr="00CB2F0F">
        <w:rPr>
          <w:sz w:val="19"/>
          <w:szCs w:val="20"/>
        </w:rPr>
        <w:t xml:space="preserve">Confidentiality under Chapter 182 does not prohibit a government-operated utility from disclosing personal information in a customer's account record to:  (1) an official or employee of the state, a political subdivision of the state, or the United States acting in an official capacity; (2) an employee of a utility acting in connection with the employee's duties; (3) a consumer reporting agency; (4) a contractor or subcontractor approved by and providing services to the utility, the state, a political subdivision of the state, or the United States; (5) a person for whom the customer has contractually waived confidentiality for personal information; or (6) another entity that provides water, wastewater, sewer, gas, garbage, electricity, or drainage service for compensation.  </w:t>
      </w:r>
    </w:p>
    <w:sectPr w:rsidR="00262C18">
      <w:pgSz w:w="12240" w:h="15840"/>
      <w:pgMar w:top="1440" w:right="720" w:bottom="144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2C18"/>
    <w:rsid w:val="00262C18"/>
    <w:rsid w:val="0045187F"/>
    <w:rsid w:val="006F56EF"/>
    <w:rsid w:val="00760893"/>
    <w:rsid w:val="008757CF"/>
    <w:rsid w:val="009C337B"/>
    <w:rsid w:val="00CB2F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08ABE"/>
  <w15:docId w15:val="{08FF2053-5729-4E94-928E-ABB774DC5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69" w:line="248" w:lineRule="auto"/>
      <w:ind w:left="10" w:hanging="10"/>
      <w:jc w:val="both"/>
    </w:pPr>
    <w:rPr>
      <w:rFonts w:ascii="Times New Roman" w:eastAsia="Times New Roman" w:hAnsi="Times New Roman" w:cs="Times New Roman"/>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F56EF"/>
    <w:rPr>
      <w:color w:val="0563C1" w:themeColor="hyperlink"/>
      <w:u w:val="single"/>
    </w:rPr>
  </w:style>
  <w:style w:type="character" w:styleId="UnresolvedMention">
    <w:name w:val="Unresolved Mention"/>
    <w:basedOn w:val="DefaultParagraphFont"/>
    <w:uiPriority w:val="99"/>
    <w:semiHidden/>
    <w:unhideWhenUsed/>
    <w:rsid w:val="006F56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billing@waterdistrict25.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Confidentiality of Personal Information Contained Maintained by City of _______________ Utilities Department</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Confidentiality of Personal Information Contained Maintained by City of _______________ Utilities Department</dc:title>
  <dc:subject/>
  <dc:creator>Scott Houston</dc:creator>
  <cp:keywords/>
  <cp:lastModifiedBy>Leonela Ruvalcaba</cp:lastModifiedBy>
  <cp:revision>3</cp:revision>
  <dcterms:created xsi:type="dcterms:W3CDTF">2021-08-18T16:23:00Z</dcterms:created>
  <dcterms:modified xsi:type="dcterms:W3CDTF">2021-08-18T16:23:00Z</dcterms:modified>
</cp:coreProperties>
</file>